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647AD" w:rsidTr="00C647AD">
        <w:tc>
          <w:tcPr>
            <w:tcW w:w="5210" w:type="dxa"/>
          </w:tcPr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C647AD" w:rsidTr="00C647AD">
        <w:tc>
          <w:tcPr>
            <w:tcW w:w="5210" w:type="dxa"/>
          </w:tcPr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1A519A" w:rsidRDefault="001A519A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CE07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Северо-Западного</w:t>
            </w:r>
            <w:r w:rsidR="00024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Ростехнадзора </w:t>
            </w:r>
          </w:p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  <w:r w:rsidR="0002477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__________</w:t>
            </w:r>
            <w:r w:rsidR="0002477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626B2B" w:rsidRDefault="00626B2B" w:rsidP="00D569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C7F0E" w:rsidRDefault="001C7F0E" w:rsidP="00D569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5B96" w:rsidRDefault="00EE5B96" w:rsidP="001C7F0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5B96">
        <w:rPr>
          <w:rFonts w:ascii="Times New Roman" w:eastAsia="Calibri" w:hAnsi="Times New Roman" w:cs="Times New Roman"/>
          <w:b/>
          <w:sz w:val="28"/>
          <w:szCs w:val="28"/>
        </w:rPr>
        <w:t xml:space="preserve">Доклад </w:t>
      </w:r>
    </w:p>
    <w:p w:rsidR="00EE5B96" w:rsidRPr="00EE5B96" w:rsidRDefault="00EE5B96" w:rsidP="001C7F0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5B96">
        <w:rPr>
          <w:rFonts w:ascii="Times New Roman" w:eastAsia="Calibri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деятельности в </w:t>
      </w:r>
      <w:r w:rsidR="00102CC0" w:rsidRPr="00102CC0">
        <w:rPr>
          <w:rFonts w:ascii="Times New Roman" w:eastAsia="Calibri" w:hAnsi="Times New Roman" w:cs="Times New Roman"/>
          <w:b/>
          <w:sz w:val="28"/>
          <w:szCs w:val="28"/>
        </w:rPr>
        <w:t>Северо-Западном управлении Ростехнадзора</w:t>
      </w:r>
      <w:r w:rsidRPr="00102C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E5B9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 осуществлении федера</w:t>
      </w:r>
      <w:bookmarkStart w:id="0" w:name="_GoBack"/>
      <w:bookmarkEnd w:id="0"/>
      <w:r w:rsidRPr="00EE5B9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льного государственного строительного надзора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за 202</w:t>
      </w:r>
      <w:r w:rsidR="00CE07F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5</w:t>
      </w:r>
      <w:r w:rsidRPr="00EE5B9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EE5B96" w:rsidRPr="00EE5B96" w:rsidRDefault="00EE5B96" w:rsidP="001C7F0E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5B96" w:rsidRPr="00EE5B96" w:rsidRDefault="00EE5B96" w:rsidP="001C7F0E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B96" w:rsidRPr="00EE5B96" w:rsidRDefault="00EE5B96" w:rsidP="001C7F0E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5B96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E5B96" w:rsidRPr="00EE5B96" w:rsidRDefault="00EE5B96" w:rsidP="001C7F0E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5B96" w:rsidRPr="00EE5B96" w:rsidRDefault="00EE5B96" w:rsidP="001C7F0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="00CE07F6" w:rsidRPr="00CE07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контрольной (надзорной) деятельности </w:t>
      </w:r>
      <w:r w:rsidRPr="00CE07F6">
        <w:rPr>
          <w:rFonts w:ascii="Times New Roman" w:eastAsia="Calibri" w:hAnsi="Times New Roman" w:cs="Times New Roman"/>
          <w:sz w:val="28"/>
          <w:szCs w:val="28"/>
          <w:lang w:bidi="ru-RU"/>
        </w:rPr>
        <w:t>при осуществлении федерального госу</w:t>
      </w:r>
      <w:r w:rsidRPr="00EE5B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дарственного строительного надзора (за исключением вопросов федерального государс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твенного строительного надзора </w:t>
      </w:r>
      <w:r w:rsidRPr="00EE5B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строительстве, реконструкции объектов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использования атомной энергии) </w:t>
      </w:r>
      <w:r w:rsidRPr="00EE5B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</w:t>
      </w:r>
      <w:r w:rsidR="00572C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2025</w:t>
      </w:r>
      <w:r w:rsidRPr="00EE5B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Федерального закона 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от 31</w:t>
      </w:r>
      <w:r w:rsidR="00CE07F6">
        <w:rPr>
          <w:rFonts w:ascii="Times New Roman" w:eastAsia="Calibri" w:hAnsi="Times New Roman" w:cs="Times New Roman"/>
          <w:sz w:val="28"/>
          <w:szCs w:val="28"/>
          <w:lang w:bidi="ru-RU"/>
        </w:rPr>
        <w:t>.07.2020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№ 248-ФЗ «О госу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дарственном контроле (надзоре) </w:t>
      </w:r>
      <w:r w:rsidR="00CE07F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муниципальном контроле», постановления Правительства Российской Федерации от 30</w:t>
      </w:r>
      <w:r w:rsidR="00CE07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.06.2021 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№ 1087 «</w:t>
      </w:r>
      <w:r w:rsidRPr="00EE5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федеральном государственном строительном надзоре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», </w:t>
      </w:r>
      <w:r w:rsidR="00CE07F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в соответст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вии с приказом Федеральной службы 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по экологическому, технологическому и атомному надзору от 23</w:t>
      </w:r>
      <w:r w:rsidR="00CE07F6">
        <w:rPr>
          <w:rFonts w:ascii="Times New Roman" w:eastAsia="Calibri" w:hAnsi="Times New Roman" w:cs="Times New Roman"/>
          <w:sz w:val="28"/>
          <w:szCs w:val="28"/>
          <w:lang w:bidi="ru-RU"/>
        </w:rPr>
        <w:t>.08.2023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№ 307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</w:t>
      </w:r>
      <w:r w:rsidR="00CE07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основных 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видов профилактических мероприятий, проводимых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Северо-Западным управлением Ростехнадзора, и проводится 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для решения следующих задач: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</w:t>
      </w:r>
      <w:r w:rsidR="00CE07F6">
        <w:rPr>
          <w:rFonts w:ascii="Times New Roman" w:eastAsia="Calibri" w:hAnsi="Times New Roman" w:cs="Times New Roman"/>
          <w:sz w:val="28"/>
          <w:szCs w:val="28"/>
          <w:lang w:bidi="ru-RU"/>
        </w:rPr>
        <w:t>ударственном контроле (надзоре)</w:t>
      </w: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нарушений;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E5B96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E5B96" w:rsidRPr="00EE5B96" w:rsidRDefault="00EE5B96" w:rsidP="001C7F0E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EE5B96" w:rsidRPr="00EE5B96" w:rsidRDefault="00EE5B96" w:rsidP="001C7F0E">
      <w:pPr>
        <w:widowControl w:val="0"/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государственный строительный надзор </w:t>
      </w:r>
      <w:r w:rsidRPr="00EE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(за исключением вопросов федерального государственного строительного надзора в области использования атомной энергии)</w:t>
      </w:r>
    </w:p>
    <w:p w:rsidR="00EE5B96" w:rsidRPr="00EE5B96" w:rsidRDefault="00EE5B96" w:rsidP="001C7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B96" w:rsidRPr="00EE5B96" w:rsidRDefault="00EE5B96" w:rsidP="001C7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:rsidR="00EE5B96" w:rsidRPr="00EE5B96" w:rsidRDefault="00EE5B96" w:rsidP="001C7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 (далее – Кодекс);</w:t>
      </w:r>
    </w:p>
    <w:p w:rsidR="00EE5B96" w:rsidRPr="00EE5B96" w:rsidRDefault="00EE5B96" w:rsidP="001C7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2004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191-ФЗ «О введении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действие Градостроительного кодекса Российской Федерации» (далее – Федеральный закон о введении в действие Кодекса);</w:t>
      </w:r>
    </w:p>
    <w:p w:rsidR="00EE5B96" w:rsidRPr="00EE5B96" w:rsidRDefault="00EE5B96" w:rsidP="001C7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.07.2020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247-ФЗ «Об обязательных требованиях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Федерации»;</w:t>
      </w:r>
    </w:p>
    <w:p w:rsidR="00EE5B96" w:rsidRPr="00EE5B96" w:rsidRDefault="00EE5B96" w:rsidP="001C7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.07.2020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EE5B96" w:rsidRPr="00EE5B96" w:rsidRDefault="00CE07F6" w:rsidP="001C7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.06.2021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1087 «Об утверждении Положения о федеральном государственном строительном надзоре».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5 статьи 3 Федерального закона от 31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.07.2020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государственном контроле (надзоре) и муниципальном контроле в Российской Федерации» установлено, что критерии отнесения объектов контроля к категориям риска причинения вреда (ущерба) в рамках осуществления вида контроля, виды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периодичность проведения плановых контрольных (надзорных) мероприятий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категории риска должны быть определены положением о виде контроля.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федеральном государственном строительном н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адзоре, утвержде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постановлением Правительства Российской Федерации от 30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.06.2021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1087, система оценки и управления рисками (в том числе в части отнесения объектов надзора к категориям риска) не установлена в связи с тем</w:t>
      </w:r>
      <w:r w:rsidRPr="00EE5B96">
        <w:rPr>
          <w:rFonts w:ascii="Times New Roman" w:eastAsia="Calibri" w:hAnsi="Times New Roman" w:cs="Times New Roman"/>
          <w:sz w:val="24"/>
        </w:rPr>
        <w:t xml:space="preserve">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что в рамках федерального государственного строительного надзора не проводятся плановые контрольные (надзорные) мероприятия.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11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.06.2021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170-ФЗ «О внесении изменений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E46B40" w:rsidRP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Федеральный закон № 170-ФЗ)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Кодекс, согласно которым измен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предмет государственного строительного надзора в отношении объектов капитального строительства, проектная документация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в соответствии со статье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49 Кодекса подлежит экспертизе (в частности проверка соблюдения требований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осуществления строительного контроля и требований к обеспечению консервации объекта капитального строительства).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Федеральным законом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170-ФЗ установлено, что государственный строительный надзор осуществля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посредством: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федерального государственного строительного надзора, осуществляемого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положением, утверждаемым Правительством Российской Федерации;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регионального государственного строительного надзора, осуществляемого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положением, утверждаемым высшим исполнительным органом государственной власти субъекта Российской Федерации, общими требованиями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организации и осуществлению регионального государственного строительного надзора, утверждаемыми Правительством Российской Федерации.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строительный надзор осуществля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лся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строительстве, реконструкции объектов, указанных в пункте 5.1 части 1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6 Кодекса, если иное не установлено Федеральным законом о введении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действие Кодекса, а также при строительстве, реконструкции объектов, расположенных на территориях двух и более субъектов Российской Федерации,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если реконструкция такого объекта осуществляется только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одного субъекта Российской Федерации,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определе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Правительством Российской Федерации.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.11.2021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1950 «Об определении случаев, при которых федеральный государственный строительный надзор не осуществляется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объекта осуществляется только на территории одного субъекта Российской Федерации» при строительстве, реконструкции автомобильных дорог общего пользования регионального или межмуниципального значения, расположенных на территориях двух и более субъектов Российской Федерации, в том числе если реконструкция осуществляется только на территории одного субъекта Российской Федерации.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19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2344 «О внесении изменений в постановление Правительства Российской Федерации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1816» расширен перечень случаев, при которых не требуется получение разрешения на строительство и, соответственно, не проводится экспертиза проектной документации и не осуществляется государственный строительный надзор: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создании поисковых и разведочных горных выработок, предусмотренных проектной документацией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разведки месторождений полезных ископаемых;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горных выработок, предусмотренных техническими проектами разработки месторождений полезных ископаемых, образующихся на объектах добычи полезных ископаемых после ввода таких объектов в эксплуатацию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регистрации их в государственном реестре опасных производственных объектов;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открытых горных выработок для добычи общераспространённых полезных ископаемых с целью производства строительных материалов, предусмотренных техническими проектами разработки месторождений полезных ископаемых. 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федеральный государственный строительный надзор осуществлялся в отношении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строительства.</w:t>
      </w:r>
    </w:p>
    <w:p w:rsidR="00EE5B96" w:rsidRPr="00EE5B96" w:rsidRDefault="00EE5B96" w:rsidP="00E46B4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2025 году зафиксирован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единичный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случай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46B40" w:rsidRPr="00E46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причинения вреда жизни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E46B40" w:rsidRPr="00E46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или здоровью физических лиц, имуществу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физических или юридических лиц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E46B40" w:rsidRPr="00E46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реконструкции объекта капитального строительства, в отношении которого осуществляется федеральный государственный строительный надзор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(в 2024 году – 1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случай</w:t>
      </w:r>
      <w:r w:rsidR="00E46B40" w:rsidRPr="00E46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строительного надзора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управлением Ростехнадзора проведено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674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B96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</w:t>
      </w:r>
      <w:r w:rsidR="00CE07F6">
        <w:rPr>
          <w:rFonts w:ascii="Times New Roman" w:eastAsia="Calibri" w:hAnsi="Times New Roman" w:cs="Times New Roman"/>
          <w:snapToGrid w:val="0"/>
          <w:sz w:val="28"/>
          <w:szCs w:val="28"/>
        </w:rPr>
        <w:t>ых</w:t>
      </w:r>
      <w:r w:rsidRPr="00EE5B9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(надзорных) мероприяти</w:t>
      </w:r>
      <w:r w:rsidR="00CE07F6">
        <w:rPr>
          <w:rFonts w:ascii="Times New Roman" w:eastAsia="Calibri" w:hAnsi="Times New Roman" w:cs="Times New Roman"/>
          <w:snapToGrid w:val="0"/>
          <w:sz w:val="28"/>
          <w:szCs w:val="28"/>
        </w:rPr>
        <w:t>й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юридических лиц, индивидуальных предпринимателей, осуществляющих строительство, реконструкцию объектов капитального стро</w:t>
      </w:r>
      <w:r w:rsid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(в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443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663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B96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проверок (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455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 строительстве,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 реконструкции объектов),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B96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по иным основаниям (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при строительстве,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8 – на объектах, подлежащих реконструкции).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451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B96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</w:t>
      </w:r>
      <w:r w:rsidR="00CE07F6">
        <w:rPr>
          <w:rFonts w:ascii="Times New Roman" w:eastAsia="Calibri" w:hAnsi="Times New Roman" w:cs="Times New Roman"/>
          <w:snapToGrid w:val="0"/>
          <w:sz w:val="28"/>
          <w:szCs w:val="28"/>
        </w:rPr>
        <w:t>ого (надзорного</w:t>
      </w:r>
      <w:r w:rsidRPr="00EE5B96">
        <w:rPr>
          <w:rFonts w:ascii="Times New Roman" w:eastAsia="Calibri" w:hAnsi="Times New Roman" w:cs="Times New Roman"/>
          <w:snapToGrid w:val="0"/>
          <w:sz w:val="28"/>
          <w:szCs w:val="28"/>
        </w:rPr>
        <w:t>) мероприяти</w:t>
      </w:r>
      <w:r w:rsidR="00CE07F6">
        <w:rPr>
          <w:rFonts w:ascii="Times New Roman" w:eastAsia="Calibri" w:hAnsi="Times New Roman" w:cs="Times New Roman"/>
          <w:snapToGrid w:val="0"/>
          <w:sz w:val="28"/>
          <w:szCs w:val="28"/>
        </w:rPr>
        <w:t>я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6,9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%) </w:t>
      </w:r>
      <w:r w:rsidR="00E46B40" w:rsidRP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управлением Ростехнадзора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нарушения проектной документации и обязательных требований, являющихся предметом федерального государственного строительного надзора. 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контрольных (надзорных) мероприятий в отношении юридических лиц, индивидуальных предпринимателей </w:t>
      </w:r>
      <w:r w:rsidR="001C7F0E" w:rsidRP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управлением Ростехнадзора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выявлено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564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строительстве объектов –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реконструкции объектов –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них: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нарушение требований утвержд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в установленном порядке проектной документации –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414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требований к порядку осуществления строительного 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–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установленного порядка строительства, реконструкции объектов капитального строительства, ввода их в эксплуатацию (строительство, реконструкция объектов капитального строительства при отсутствии разрешения на строительство, несвоевре</w:t>
      </w:r>
      <w:r w:rsid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менное извещение Ростехнадзора 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строительства или завершении работ; эксплуатация объектов капитального строительства при отсутствии разрешения на ввод) –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B96" w:rsidRPr="00EE5B96" w:rsidRDefault="00864D87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в </w:t>
      </w:r>
      <w:r w:rsidR="00E46B4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контрольных (надзорных) мероприятий и выявленных административных правонарушений назначено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7A2F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наказания, в том числе в виде административных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штрафов – </w:t>
      </w:r>
      <w:r w:rsidR="00317A2F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предупреждений – </w:t>
      </w:r>
      <w:r w:rsidR="00317A2F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административных приостановлений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:rsidR="00EE5B96" w:rsidRPr="00986A48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наложенных административных штрафов составила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7A2F"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7A2F"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EE5B96" w:rsidRPr="00986A48" w:rsidRDefault="00EE5B96" w:rsidP="001C7F0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A48">
        <w:rPr>
          <w:rFonts w:ascii="Times New Roman" w:eastAsia="Calibri" w:hAnsi="Times New Roman" w:cs="Times New Roman"/>
          <w:sz w:val="28"/>
          <w:szCs w:val="28"/>
        </w:rPr>
        <w:t xml:space="preserve">Случаев административного и </w:t>
      </w:r>
      <w:r w:rsidR="00864D87">
        <w:rPr>
          <w:rFonts w:ascii="Times New Roman" w:eastAsia="Calibri" w:hAnsi="Times New Roman" w:cs="Times New Roman"/>
          <w:sz w:val="28"/>
          <w:szCs w:val="28"/>
        </w:rPr>
        <w:t xml:space="preserve">(или) </w:t>
      </w:r>
      <w:r w:rsidRPr="00986A48">
        <w:rPr>
          <w:rFonts w:ascii="Times New Roman" w:eastAsia="Calibri" w:hAnsi="Times New Roman" w:cs="Times New Roman"/>
          <w:sz w:val="28"/>
          <w:szCs w:val="28"/>
        </w:rPr>
        <w:t xml:space="preserve">судебного оспаривания решений, действий (бездействия) </w:t>
      </w:r>
      <w:r w:rsidR="00864D87">
        <w:rPr>
          <w:rFonts w:ascii="Times New Roman" w:eastAsia="Calibri" w:hAnsi="Times New Roman" w:cs="Times New Roman"/>
          <w:sz w:val="28"/>
          <w:szCs w:val="28"/>
        </w:rPr>
        <w:t xml:space="preserve">Северо-Западного управления </w:t>
      </w:r>
      <w:r w:rsidRPr="00986A48">
        <w:rPr>
          <w:rFonts w:ascii="Times New Roman" w:eastAsia="Calibri" w:hAnsi="Times New Roman" w:cs="Times New Roman"/>
          <w:sz w:val="28"/>
          <w:szCs w:val="28"/>
        </w:rPr>
        <w:t>Ростехнадзора и его должн</w:t>
      </w:r>
      <w:r w:rsidR="001C7F0E" w:rsidRPr="00986A48">
        <w:rPr>
          <w:rFonts w:ascii="Times New Roman" w:eastAsia="Calibri" w:hAnsi="Times New Roman" w:cs="Times New Roman"/>
          <w:sz w:val="28"/>
          <w:szCs w:val="28"/>
        </w:rPr>
        <w:t>остных лиц не зарегистрировано</w:t>
      </w:r>
      <w:r w:rsidRPr="00986A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5B96" w:rsidRDefault="00EE5B96" w:rsidP="001C7F0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86A4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="00864D87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86A4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 организации и проведении контрольных (надзорных) мероприятий в </w:t>
      </w:r>
      <w:r w:rsidR="00317A2F" w:rsidRPr="00986A48">
        <w:rPr>
          <w:rFonts w:ascii="Times New Roman" w:eastAsia="Calibri" w:hAnsi="Times New Roman" w:cs="Times New Roman"/>
          <w:sz w:val="28"/>
          <w:szCs w:val="28"/>
          <w:lang w:bidi="ru-RU"/>
        </w:rPr>
        <w:t>2025</w:t>
      </w:r>
      <w:r w:rsidRPr="00986A4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году соблюдены</w:t>
      </w:r>
      <w:r w:rsidR="00864D8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полном объеме</w:t>
      </w:r>
      <w:r w:rsidRPr="00986A48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986A48" w:rsidRPr="00986A48" w:rsidRDefault="00986A48" w:rsidP="00986A48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86A48">
        <w:rPr>
          <w:rFonts w:ascii="Times New Roman" w:eastAsia="Calibri" w:hAnsi="Times New Roman" w:cs="Times New Roman"/>
          <w:sz w:val="28"/>
          <w:szCs w:val="28"/>
          <w:lang w:bidi="ru-RU"/>
        </w:rPr>
        <w:t>К типичным нарушениям обязательных требований к порядку осуществления строительного контроля и требований к обеспечению консервации объекта капитальног</w:t>
      </w:r>
      <w:r w:rsidR="00864D8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 строительства следует отнести </w:t>
      </w:r>
      <w:r w:rsidRPr="00986A48">
        <w:rPr>
          <w:rFonts w:ascii="Times New Roman" w:eastAsia="Calibri" w:hAnsi="Times New Roman" w:cs="Times New Roman"/>
          <w:sz w:val="28"/>
          <w:szCs w:val="28"/>
          <w:lang w:bidi="ru-RU"/>
        </w:rPr>
        <w:t>нарушение тр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ебований проектной документации.</w:t>
      </w:r>
    </w:p>
    <w:p w:rsidR="00EE5B96" w:rsidRPr="00986A48" w:rsidRDefault="001C7F0E" w:rsidP="001C7F0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7A2F"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EE5B96"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актуализации обязательных требований в сфере федерального государственного строительного надзора</w:t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проводилась.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федерального государс</w:t>
      </w:r>
      <w:r w:rsidR="001C7F0E"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твенного строительного надзора </w:t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:rsidR="00EE5B96" w:rsidRPr="00EE5B96" w:rsidRDefault="00EE5B96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основных показателей рез</w:t>
      </w:r>
      <w:r w:rsid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ультативности и эффективности П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при осуществлении федерального государственного строительного надзора на </w:t>
      </w:r>
      <w:r w:rsid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приказом Ростехнадзора от </w:t>
      </w:r>
      <w:r w:rsid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.12.2024 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389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7F0E" w:rsidRP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управлением Ростехнадзора</w:t>
      </w:r>
      <w:r w:rsid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проведено 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669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мероприятий</w:t>
      </w: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EE5B96" w:rsidRDefault="001C7F0E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предостережений о недопустимости нарушений требований законодательства;</w:t>
      </w:r>
    </w:p>
    <w:p w:rsidR="00986A48" w:rsidRPr="00EE5B96" w:rsidRDefault="00986A48" w:rsidP="00986A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</w:t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визитов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6A48" w:rsidRPr="00EE5B96" w:rsidRDefault="00986A48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1 обобщение</w:t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правоприменительной практики;</w:t>
      </w:r>
    </w:p>
    <w:p w:rsidR="00EE5B96" w:rsidRDefault="00986A48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595 консультирований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6A48" w:rsidRPr="00EE5B96" w:rsidRDefault="00986A48" w:rsidP="001C7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в 2025 году не проводилось.</w:t>
      </w:r>
    </w:p>
    <w:p w:rsidR="00EE5B96" w:rsidRPr="00EE5B96" w:rsidRDefault="00864D87" w:rsidP="001C7F0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.05.2006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на</w:t>
      </w:r>
      <w:r w:rsidR="001C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ответов в письменном  </w:t>
      </w:r>
      <w:r w:rsidR="00EE5B96"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электронном виде, тематика которых касалась:</w:t>
      </w:r>
    </w:p>
    <w:p w:rsidR="00986A48" w:rsidRPr="00986A48" w:rsidRDefault="00986A48" w:rsidP="00986A4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положений нормативных правовых актов, регламентирующих порядок осуществления федерального государственного надзора;</w:t>
      </w:r>
    </w:p>
    <w:p w:rsidR="00986A48" w:rsidRPr="00986A48" w:rsidRDefault="00986A48" w:rsidP="00986A4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986A48" w:rsidRPr="00986A48" w:rsidRDefault="00986A48" w:rsidP="00986A4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продления сроков исполнения предписаний, порядка досудебного обжалования решений контрольного (надзорного) органа;</w:t>
      </w:r>
    </w:p>
    <w:p w:rsidR="00986A48" w:rsidRPr="00986A48" w:rsidRDefault="00986A48" w:rsidP="00986A4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взаимодействия посредством направления документов, подтверждающих соблюдение обязательных требований, в электронном виде;</w:t>
      </w:r>
    </w:p>
    <w:p w:rsidR="00986A48" w:rsidRPr="00EE5B96" w:rsidRDefault="00986A48" w:rsidP="00986A4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аттестации физических лиц на право проведения строительного контроля в процессе строительства, реконструкции объектов капитального строительства, в том числе на территориях Донецкой Народной Республики, Луганской Народной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еспублики, Запорожской области </w:t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Херсонской области.</w:t>
      </w:r>
    </w:p>
    <w:p w:rsidR="00E02044" w:rsidRDefault="00EE5B96" w:rsidP="00986A4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подконтрольным субъектам по соблюдению требований в сфере федерального государственного строительного надзора:</w:t>
      </w:r>
    </w:p>
    <w:p w:rsidR="00986A48" w:rsidRPr="00986A48" w:rsidRDefault="00986A48" w:rsidP="00986A4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смертельного травматизма персонала, а также обеспечение устойчивости функционирования объектов;</w:t>
      </w:r>
    </w:p>
    <w:p w:rsidR="00986A48" w:rsidRPr="00986A48" w:rsidRDefault="00986A48" w:rsidP="00986A4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исполнение обязательных требований градостроительного законодательства;</w:t>
      </w:r>
    </w:p>
    <w:p w:rsidR="00986A48" w:rsidRPr="00E02044" w:rsidRDefault="00986A48" w:rsidP="00825DB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</w:t>
      </w:r>
      <w:r w:rsidR="00825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принимаемые законодательные </w:t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нормативные правовые акты, актуализирующие обязательные требования, относящиеся </w:t>
      </w:r>
      <w:r w:rsidR="00864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A4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предмету федерального государственного строительного надзора.</w:t>
      </w:r>
    </w:p>
    <w:sectPr w:rsidR="00986A48" w:rsidRPr="00E02044" w:rsidSect="008E2856">
      <w:headerReference w:type="default" r:id="rId7"/>
      <w:pgSz w:w="11906" w:h="16838"/>
      <w:pgMar w:top="113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2F" w:rsidRDefault="0003042F" w:rsidP="00F67A57">
      <w:pPr>
        <w:spacing w:after="0" w:line="240" w:lineRule="auto"/>
      </w:pPr>
      <w:r>
        <w:separator/>
      </w:r>
    </w:p>
  </w:endnote>
  <w:endnote w:type="continuationSeparator" w:id="0">
    <w:p w:rsidR="0003042F" w:rsidRDefault="0003042F" w:rsidP="00F6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2F" w:rsidRDefault="0003042F" w:rsidP="00F67A57">
      <w:pPr>
        <w:spacing w:after="0" w:line="240" w:lineRule="auto"/>
      </w:pPr>
      <w:r>
        <w:separator/>
      </w:r>
    </w:p>
  </w:footnote>
  <w:footnote w:type="continuationSeparator" w:id="0">
    <w:p w:rsidR="0003042F" w:rsidRDefault="0003042F" w:rsidP="00F6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995517"/>
      <w:docPartObj>
        <w:docPartGallery w:val="Page Numbers (Top of Page)"/>
        <w:docPartUnique/>
      </w:docPartObj>
    </w:sdtPr>
    <w:sdtEndPr/>
    <w:sdtContent>
      <w:p w:rsidR="00CE07F6" w:rsidRDefault="00CE07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C0">
          <w:rPr>
            <w:noProof/>
          </w:rPr>
          <w:t>2</w:t>
        </w:r>
        <w:r>
          <w:fldChar w:fldCharType="end"/>
        </w:r>
      </w:p>
    </w:sdtContent>
  </w:sdt>
  <w:p w:rsidR="00CE07F6" w:rsidRDefault="00CE07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D72"/>
    <w:multiLevelType w:val="hybridMultilevel"/>
    <w:tmpl w:val="86C83E10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9079F"/>
    <w:multiLevelType w:val="hybridMultilevel"/>
    <w:tmpl w:val="1BB8D83E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904DC6"/>
    <w:multiLevelType w:val="hybridMultilevel"/>
    <w:tmpl w:val="DE1A13D0"/>
    <w:lvl w:ilvl="0" w:tplc="F6FE16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B04"/>
    <w:multiLevelType w:val="hybridMultilevel"/>
    <w:tmpl w:val="8A6E23EE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BF2170"/>
    <w:multiLevelType w:val="hybridMultilevel"/>
    <w:tmpl w:val="EBA0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41B21"/>
    <w:multiLevelType w:val="hybridMultilevel"/>
    <w:tmpl w:val="0E264036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134A1A"/>
    <w:multiLevelType w:val="hybridMultilevel"/>
    <w:tmpl w:val="9A6CBCA8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0809B2"/>
    <w:multiLevelType w:val="hybridMultilevel"/>
    <w:tmpl w:val="21FC4898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3008A6"/>
    <w:multiLevelType w:val="hybridMultilevel"/>
    <w:tmpl w:val="F9EA1844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BE7779"/>
    <w:multiLevelType w:val="hybridMultilevel"/>
    <w:tmpl w:val="3DA43E12"/>
    <w:lvl w:ilvl="0" w:tplc="E3C6BB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27216B"/>
    <w:multiLevelType w:val="hybridMultilevel"/>
    <w:tmpl w:val="7FC40B60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DE3E40"/>
    <w:multiLevelType w:val="hybridMultilevel"/>
    <w:tmpl w:val="8F38ED62"/>
    <w:lvl w:ilvl="0" w:tplc="69240566">
      <w:start w:val="1"/>
      <w:numFmt w:val="decimal"/>
      <w:lvlText w:val="%1."/>
      <w:lvlJc w:val="left"/>
      <w:pPr>
        <w:ind w:left="1758" w:hanging="1020"/>
      </w:pPr>
    </w:lvl>
    <w:lvl w:ilvl="1" w:tplc="04190019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>
      <w:start w:val="1"/>
      <w:numFmt w:val="decimal"/>
      <w:lvlText w:val="%4."/>
      <w:lvlJc w:val="left"/>
      <w:pPr>
        <w:ind w:left="3258" w:hanging="360"/>
      </w:pPr>
    </w:lvl>
    <w:lvl w:ilvl="4" w:tplc="04190019">
      <w:start w:val="1"/>
      <w:numFmt w:val="lowerLetter"/>
      <w:lvlText w:val="%5."/>
      <w:lvlJc w:val="left"/>
      <w:pPr>
        <w:ind w:left="3978" w:hanging="360"/>
      </w:pPr>
    </w:lvl>
    <w:lvl w:ilvl="5" w:tplc="0419001B">
      <w:start w:val="1"/>
      <w:numFmt w:val="lowerRoman"/>
      <w:lvlText w:val="%6."/>
      <w:lvlJc w:val="right"/>
      <w:pPr>
        <w:ind w:left="4698" w:hanging="180"/>
      </w:pPr>
    </w:lvl>
    <w:lvl w:ilvl="6" w:tplc="0419000F">
      <w:start w:val="1"/>
      <w:numFmt w:val="decimal"/>
      <w:lvlText w:val="%7."/>
      <w:lvlJc w:val="left"/>
      <w:pPr>
        <w:ind w:left="5418" w:hanging="360"/>
      </w:pPr>
    </w:lvl>
    <w:lvl w:ilvl="7" w:tplc="04190019">
      <w:start w:val="1"/>
      <w:numFmt w:val="lowerLetter"/>
      <w:lvlText w:val="%8."/>
      <w:lvlJc w:val="left"/>
      <w:pPr>
        <w:ind w:left="6138" w:hanging="360"/>
      </w:pPr>
    </w:lvl>
    <w:lvl w:ilvl="8" w:tplc="0419001B">
      <w:start w:val="1"/>
      <w:numFmt w:val="lowerRoman"/>
      <w:lvlText w:val="%9."/>
      <w:lvlJc w:val="right"/>
      <w:pPr>
        <w:ind w:left="6858" w:hanging="180"/>
      </w:pPr>
    </w:lvl>
  </w:abstractNum>
  <w:abstractNum w:abstractNumId="12" w15:restartNumberingAfterBreak="0">
    <w:nsid w:val="7E72308B"/>
    <w:multiLevelType w:val="hybridMultilevel"/>
    <w:tmpl w:val="DCA2B3BE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8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88"/>
    <w:rsid w:val="0002477E"/>
    <w:rsid w:val="0003042F"/>
    <w:rsid w:val="00037D80"/>
    <w:rsid w:val="00046885"/>
    <w:rsid w:val="0005681F"/>
    <w:rsid w:val="0006570D"/>
    <w:rsid w:val="00074C31"/>
    <w:rsid w:val="000A1F8B"/>
    <w:rsid w:val="00102CC0"/>
    <w:rsid w:val="001342E2"/>
    <w:rsid w:val="00174280"/>
    <w:rsid w:val="00190362"/>
    <w:rsid w:val="001A519A"/>
    <w:rsid w:val="001C1E21"/>
    <w:rsid w:val="001C7F0E"/>
    <w:rsid w:val="00212A7D"/>
    <w:rsid w:val="002163E8"/>
    <w:rsid w:val="00254B1B"/>
    <w:rsid w:val="0029364F"/>
    <w:rsid w:val="002A7539"/>
    <w:rsid w:val="00311592"/>
    <w:rsid w:val="00317A2F"/>
    <w:rsid w:val="00340A5B"/>
    <w:rsid w:val="00347708"/>
    <w:rsid w:val="0037331D"/>
    <w:rsid w:val="003B5672"/>
    <w:rsid w:val="003C4B9B"/>
    <w:rsid w:val="0044253B"/>
    <w:rsid w:val="0044445C"/>
    <w:rsid w:val="00445A4B"/>
    <w:rsid w:val="004838A5"/>
    <w:rsid w:val="004B681E"/>
    <w:rsid w:val="004D1F89"/>
    <w:rsid w:val="005220B4"/>
    <w:rsid w:val="00531E04"/>
    <w:rsid w:val="00572C35"/>
    <w:rsid w:val="00626B2B"/>
    <w:rsid w:val="00656E01"/>
    <w:rsid w:val="00664F0F"/>
    <w:rsid w:val="006849FC"/>
    <w:rsid w:val="006A6348"/>
    <w:rsid w:val="00717CED"/>
    <w:rsid w:val="007316BB"/>
    <w:rsid w:val="00741EA7"/>
    <w:rsid w:val="007518E1"/>
    <w:rsid w:val="007B3399"/>
    <w:rsid w:val="0080647F"/>
    <w:rsid w:val="00822170"/>
    <w:rsid w:val="00824A08"/>
    <w:rsid w:val="00825DB3"/>
    <w:rsid w:val="0083606D"/>
    <w:rsid w:val="00844788"/>
    <w:rsid w:val="00864D87"/>
    <w:rsid w:val="0089195D"/>
    <w:rsid w:val="008A7137"/>
    <w:rsid w:val="008C5F96"/>
    <w:rsid w:val="008E2856"/>
    <w:rsid w:val="00900F74"/>
    <w:rsid w:val="00935C7D"/>
    <w:rsid w:val="00954A5C"/>
    <w:rsid w:val="00977E8D"/>
    <w:rsid w:val="00986A48"/>
    <w:rsid w:val="009D4AA8"/>
    <w:rsid w:val="009E3811"/>
    <w:rsid w:val="00A601E8"/>
    <w:rsid w:val="00B43F03"/>
    <w:rsid w:val="00B51F0A"/>
    <w:rsid w:val="00B57833"/>
    <w:rsid w:val="00BA4254"/>
    <w:rsid w:val="00C33594"/>
    <w:rsid w:val="00C53ED3"/>
    <w:rsid w:val="00C647AD"/>
    <w:rsid w:val="00C93112"/>
    <w:rsid w:val="00CC3CA5"/>
    <w:rsid w:val="00CE07F6"/>
    <w:rsid w:val="00CF49BF"/>
    <w:rsid w:val="00D05EA3"/>
    <w:rsid w:val="00D46D4E"/>
    <w:rsid w:val="00D53CA2"/>
    <w:rsid w:val="00D56905"/>
    <w:rsid w:val="00D91166"/>
    <w:rsid w:val="00E02044"/>
    <w:rsid w:val="00E158CB"/>
    <w:rsid w:val="00E46B40"/>
    <w:rsid w:val="00E81D26"/>
    <w:rsid w:val="00EC164E"/>
    <w:rsid w:val="00ED63E6"/>
    <w:rsid w:val="00EE02C5"/>
    <w:rsid w:val="00EE341D"/>
    <w:rsid w:val="00EE5B96"/>
    <w:rsid w:val="00F1298F"/>
    <w:rsid w:val="00F129F0"/>
    <w:rsid w:val="00F5650C"/>
    <w:rsid w:val="00F67A57"/>
    <w:rsid w:val="00F73511"/>
    <w:rsid w:val="00F93D86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5E8D4-F296-4A38-85F3-C5998CC0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67A5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67A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67A57"/>
    <w:rPr>
      <w:vertAlign w:val="superscript"/>
    </w:rPr>
  </w:style>
  <w:style w:type="table" w:customStyle="1" w:styleId="4">
    <w:name w:val="Сетка таблицы4"/>
    <w:basedOn w:val="a1"/>
    <w:next w:val="a3"/>
    <w:uiPriority w:val="39"/>
    <w:rsid w:val="00F6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A5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E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2856"/>
  </w:style>
  <w:style w:type="paragraph" w:styleId="aa">
    <w:name w:val="footer"/>
    <w:basedOn w:val="a"/>
    <w:link w:val="ab"/>
    <w:uiPriority w:val="99"/>
    <w:unhideWhenUsed/>
    <w:rsid w:val="008E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2856"/>
  </w:style>
  <w:style w:type="table" w:customStyle="1" w:styleId="1">
    <w:name w:val="Сетка таблицы1"/>
    <w:basedOn w:val="a1"/>
    <w:next w:val="a3"/>
    <w:uiPriority w:val="39"/>
    <w:rsid w:val="004D1F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4D1F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911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39"/>
    <w:rsid w:val="00D911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9E38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39"/>
    <w:rsid w:val="009E38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0A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39"/>
    <w:rsid w:val="000A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CC3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39"/>
    <w:rsid w:val="00CC3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B56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39"/>
    <w:rsid w:val="003B56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C5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3"/>
    <w:uiPriority w:val="39"/>
    <w:rsid w:val="00C5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B57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39"/>
    <w:rsid w:val="00B57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129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39"/>
    <w:rsid w:val="00F129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8221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8221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4444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39"/>
    <w:rsid w:val="004444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977E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EE5B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39"/>
    <w:rsid w:val="00EE5B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39"/>
    <w:rsid w:val="00EE5B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Борисовна</dc:creator>
  <cp:lastModifiedBy>RePack by Diakov</cp:lastModifiedBy>
  <cp:revision>4</cp:revision>
  <dcterms:created xsi:type="dcterms:W3CDTF">2026-01-21T11:49:00Z</dcterms:created>
  <dcterms:modified xsi:type="dcterms:W3CDTF">2026-02-11T19:35:00Z</dcterms:modified>
</cp:coreProperties>
</file>